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DECRETO Nº 2460</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07-11-2013</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MINISTERIO DE HACIENDA Y CRÉDITO PÚBLICO</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Por el cual se reglamenta el </w:t>
      </w:r>
      <w:hyperlink r:id="rId4" w:tooltip="Estatuto Tributario CETA" w:history="1">
        <w:r w:rsidRPr="00AF24FE">
          <w:rPr>
            <w:rFonts w:eastAsia="Times New Roman" w:cs="Times New Roman"/>
            <w:b/>
            <w:bCs/>
            <w:szCs w:val="24"/>
            <w:lang w:eastAsia="es-CO"/>
          </w:rPr>
          <w:t>artículo 555-2</w:t>
        </w:r>
      </w:hyperlink>
      <w:r w:rsidRPr="00AF24FE">
        <w:rPr>
          <w:rFonts w:eastAsia="Times New Roman" w:cs="Times New Roman"/>
          <w:b/>
          <w:bCs/>
          <w:szCs w:val="24"/>
          <w:lang w:eastAsia="es-CO"/>
        </w:rPr>
        <w:t> del Estatuto Tributario</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EL PRESIDENTE DE LA REPÚBLICA DE COLOMBIA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En ejercicio de sus facultades constitucionales y legales, en especial las que le confiere el numeral 11 del artículo 189 de la Constitución Política y</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CONSIDERANDO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Que de conformidad con el </w:t>
      </w:r>
      <w:hyperlink r:id="rId5" w:tooltip="Estatuto Tributario CETA" w:history="1">
        <w:r w:rsidRPr="00AF24FE">
          <w:rPr>
            <w:rFonts w:eastAsia="Times New Roman" w:cs="Times New Roman"/>
            <w:szCs w:val="24"/>
            <w:lang w:eastAsia="es-CO"/>
          </w:rPr>
          <w:t>artículo 555-2</w:t>
        </w:r>
      </w:hyperlink>
      <w:r w:rsidRPr="00AF24FE">
        <w:rPr>
          <w:rFonts w:eastAsia="Times New Roman" w:cs="Times New Roman"/>
          <w:szCs w:val="24"/>
          <w:lang w:eastAsia="es-CO"/>
        </w:rPr>
        <w:t> del Estatuto Tributario el Registro Único Tributario -RUT, constituye el mecanismo único para identificar, ubicar y clasificar a los sujetos de obligaciones administradas y controladas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Que la disposición antes señalada, establece que los mecanismos y términos de implementación del RUT, así como los procedimientos de inscripción, actualización, suspensión y cancelación, grupos de obligados, formas, lugares, plazos, convenios y demás condiciones, serán las que para el efecto reglamente el Gobierno Nacional.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Que para desarrollar eficazmente las funciones asignadas a la U.A.E Dirección de Impuestos y Aduanas Nacionales DIAN, así como para garantizar la debida notificación de los actos administrativos, facilitar el cumplimiento de las obligaciones, simplificar los trámites, reducir los costos administrativos y prevenir las prácticas de evasión fiscal, abuso, fraude a la ley y conductas punibles e infracciones administrativas como el contrabando, resulta imprescindible contar con información actualizada, veraz, clasificada y confiable en el Registro Único Tributario-RUT.</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Que conforme con el artículo 6° del Decreto Ley 0019 del 10 de enero de 2012, los trámites establecidos por las autoridades deberán ser sencillos, eliminarse toda complejidad innecesaria y los requisitos que se exijan a los particulares deberán ser racionales y proporcionales a los fines que se persigue cumplir. En tal sentido, se requiere suprimir y/o reformar requisitos y procedimientos innecesarios relacionados con el Registro Único Tributario -RUT-.</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Que con fundamento en los principios de buena fe, eficiencia, equidad y economía es necesario unificar la reglamentación expedida en materia del Registro Único Tributario -RUT, así como facilitar la relación de las personas naturales y jurídicas con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Que en cumplimiento de los artículos 3° y 8° de la Ley 1437 de 2011, el proyecto de decreto fue publicado en la página web de la U.A.E. Dirección de Impuestos y Aduanas Nacionales DIAN.</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center"/>
        <w:rPr>
          <w:rFonts w:eastAsia="Times New Roman" w:cs="Times New Roman"/>
          <w:szCs w:val="24"/>
          <w:lang w:eastAsia="es-CO"/>
        </w:rPr>
      </w:pPr>
      <w:r w:rsidRPr="00AF24FE">
        <w:rPr>
          <w:rFonts w:eastAsia="Times New Roman" w:cs="Times New Roman"/>
          <w:b/>
          <w:bCs/>
          <w:szCs w:val="24"/>
          <w:lang w:eastAsia="es-CO"/>
        </w:rPr>
        <w:t>DECRETA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1o. REGISTRO ÚNICO TRIBUTARIO -RUT-.</w:t>
      </w:r>
      <w:r w:rsidRPr="00AF24FE">
        <w:rPr>
          <w:rFonts w:eastAsia="Times New Roman" w:cs="Times New Roman"/>
          <w:szCs w:val="24"/>
          <w:lang w:eastAsia="es-CO"/>
        </w:rPr>
        <w:t> El Registro Único Tributario RUT-constituye el mecanismo único para identificar, ubicar y clasificar a las personas y entidades que tengan la calidad de contribuyentes declarantes del impuesto sobre la renta y no contribuyentes declarantes de ingresos y patrimonio; los responsables del régimen común y los pertenecientes al régimen simplificado; los agentes retenedores; los importadores, exportadores y demás usuarios aduaneros, y los demás sujetos de obligaciones administradas por la U.A.E. Dirección de Impuestos y Aduanas Nacionales DIAN, respecto de los cuales esta requiera su inscripción.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2o. ADMINISTRACIÓN DEL REGISTRO ÚNICO TRIBUTARIO -RUT-.</w:t>
      </w:r>
      <w:r w:rsidRPr="00AF24FE">
        <w:rPr>
          <w:rFonts w:eastAsia="Times New Roman" w:cs="Times New Roman"/>
          <w:szCs w:val="24"/>
          <w:lang w:eastAsia="es-CO"/>
        </w:rPr>
        <w:t> El Registro Único Tributario-RUT-será administrado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Para el ejercicio de las funciones públicas, la información contenida en el Registro Único Tributario -RUT-, podrá ser compartida con las entidades públicas y los particulares que ejerzan funciones públicas, en los términos y condiciones que establezcan </w:t>
      </w:r>
      <w:proofErr w:type="spellStart"/>
      <w:r w:rsidRPr="00AF24FE">
        <w:rPr>
          <w:rFonts w:eastAsia="Times New Roman" w:cs="Times New Roman"/>
          <w:szCs w:val="24"/>
          <w:lang w:eastAsia="es-CO"/>
        </w:rPr>
        <w:t>Ia</w:t>
      </w:r>
      <w:proofErr w:type="spellEnd"/>
      <w:r w:rsidRPr="00AF24FE">
        <w:rPr>
          <w:rFonts w:eastAsia="Times New Roman" w:cs="Times New Roman"/>
          <w:szCs w:val="24"/>
          <w:lang w:eastAsia="es-CO"/>
        </w:rPr>
        <w:t xml:space="preserve"> Constitución, la ley y los reglamentos, previo cumplimiento de las formas, condiciones, reserva y requisitos para el suministro, manejo, uso y salvaguarda de la información.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3o. REGISTROS INCORPORADOS EN El REGISTRO ÚNICO TRIBUTARIO -RUT-.</w:t>
      </w:r>
      <w:r w:rsidRPr="00AF24FE">
        <w:rPr>
          <w:rFonts w:eastAsia="Times New Roman" w:cs="Times New Roman"/>
          <w:szCs w:val="24"/>
          <w:lang w:eastAsia="es-CO"/>
        </w:rPr>
        <w:t> El Registro Único Tributario a que hace referencia el presente decreto, incorporó los siguientes registros: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El Registro Tributario utilizado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El Registro Nacional de Vendedores.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El Registro Nacional de Exportadores de Bienes y Servicios.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4. El Registro de los Usuarios Aduaneros, autorizados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5. El Registro de Profesionales de Compra y Venta de Divisas, autorizados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6. y los demás que establezca el Gobierno Nacional.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4o. ELEMENTOS DEL REGISTRO ÚNICO TRIBUTARIO -RUT-.</w:t>
      </w:r>
      <w:r w:rsidRPr="00AF24FE">
        <w:rPr>
          <w:rFonts w:eastAsia="Times New Roman" w:cs="Times New Roman"/>
          <w:szCs w:val="24"/>
          <w:lang w:eastAsia="es-CO"/>
        </w:rPr>
        <w:t> Los elementos que integran el Registro Único Tributario -RUT, son: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1. Modificado según D. 2620/2014, Art. 1º. IDENTIFICACIÓN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Identificación de las Personas Naturales. La identificación de las personas naturales está conformada por los nombres y apellidos, tipo y número de documento de identificación, </w:t>
      </w:r>
      <w:r w:rsidRPr="00AF24FE">
        <w:rPr>
          <w:rFonts w:eastAsia="Times New Roman" w:cs="Times New Roman"/>
          <w:szCs w:val="24"/>
          <w:lang w:eastAsia="es-CO"/>
        </w:rPr>
        <w:lastRenderedPageBreak/>
        <w:t>fecha y lugar de expedición del documento de identificación o el que haga sus veces, fecha y lugar de nacimiento, y el número de identificación tributaria otorgado en el exterior para los extranjeros que lo posean.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Identificación de las Personas Jurídicas y asimiladas. La identificación de las personas jurídicas y asimiladas está conformada por la razón social el Número de Identificación Tributaria (NIT) adicionado con un dígito de verificación y el número de identificación tributaria otorgado en el exterior para las personas jurídicas o entidades extranjeras que lo posean.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Identificación de las personas naturales sin residencia en Colombia y las sociedades entidades extranjeras que realicen operaciones a través de establecimientos permanentes diferentes a sucursales de sociedades extranjeras y oficinas de representación extranjera. La identificación deberá incluir las letras EP al final de su razón social para las personas jurídicas o al final del número de identificación para el caso de las personas naturales, y en caso de tener más de un establecimiento permanente las letras EP2 o EP más el número de establecimiento permanente que corresponda.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El Número de Identificación Tributaria (NIT), es asignado por la U.A.E Dirección de Impuestos y Aduanas Nacionales (DIAN) y permite la individualización inequívoca de los inscritos, para todos los efectos, en materia tributaria, aduanera y de control cambiario y, en especial, para el cumplimiento de las obligaciones de la misma naturaleza.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U.A.E. Dirección de Impuestos y Aduanas Nacionales, (DIAN), dentro de los seis (6) meses siguientes a la vigencia del presente decreto, habilitará en el Registro Único Tributario, (RUT) los campos requeridos con el fin de incluir el número de identificación tributaria otorgado en el exterior para los extranjeros, así como el desarrollo de los sistemas de información que permitan incluir la fecha y lugar de nacimiento de las personas naturales, garantizando la reserva y las condiciones de uso, y manejo salvaguarda de esta información.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2. UBICACIÓN.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ubicación comprende el domicilio principal, números telefónicos y correo electrónico donde la U.A.E Dirección de Impuestos y Aduanas Nacionales DIAN puede contactar oficialmente y para todos los efectos, al respectivo inscrito.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El domicilio principal inscrito en el formulario del Registro Único Tributario -RUT, será el informado por el obligado; en el caso de las personas jurídicas o asimiladas, dicha dirección deberá corresponder a la señalada en el documento de constitución vigente y/o documento registrado.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Sin perjuicio de la dirección registrada como domicilio principal, el responsable deberá informar la ubicación de los lugares donde desarrolla sus actividades económicas.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Cuando la U.A.E Dirección de Impuestos y Aduanas Nacionales DIAN en desarrollo del </w:t>
      </w:r>
      <w:hyperlink r:id="rId6" w:tooltip="Estatuto Tributario CETA" w:history="1">
        <w:r w:rsidRPr="00AF24FE">
          <w:rPr>
            <w:rFonts w:eastAsia="Times New Roman" w:cs="Times New Roman"/>
            <w:szCs w:val="24"/>
            <w:lang w:eastAsia="es-CO"/>
          </w:rPr>
          <w:t>artículo 579-1</w:t>
        </w:r>
      </w:hyperlink>
      <w:r w:rsidRPr="00AF24FE">
        <w:rPr>
          <w:rFonts w:eastAsia="Times New Roman" w:cs="Times New Roman"/>
          <w:szCs w:val="24"/>
          <w:lang w:eastAsia="es-CO"/>
        </w:rPr>
        <w:t xml:space="preserve"> del Estatuto Tributario determine el domicilio fiscal de una persona jurídica, éste deberá incorporarse en el Registro Único Tributario -RUT-y tendrá validez para </w:t>
      </w:r>
      <w:r w:rsidRPr="00AF24FE">
        <w:rPr>
          <w:rFonts w:eastAsia="Times New Roman" w:cs="Times New Roman"/>
          <w:szCs w:val="24"/>
          <w:lang w:eastAsia="es-CO"/>
        </w:rPr>
        <w:lastRenderedPageBreak/>
        <w:t>todos los efectos, incluida la notificación de los actos administrativos proferidos por esta Entidad.</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dirección que el obligado informe al momento de inscripción o actualización tendrá validez para todos los efectos, sin perjuicio de otras direcciones que para casos especiales consagre la Ley.</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3. CLASIFICACIÓN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Clasificación corresponde a la naturaleza, actividades, funciones, características, atributos, regímenes, autorizaciones, registro de responsabilidades tributarias, aduaneras y cambiarias, y demás elementos propios de cada sujeto de las obligaciones administradas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1o.</w:t>
      </w:r>
      <w:r w:rsidRPr="00AF24FE">
        <w:rPr>
          <w:rFonts w:eastAsia="Times New Roman" w:cs="Times New Roman"/>
          <w:szCs w:val="24"/>
          <w:lang w:eastAsia="es-CO"/>
        </w:rPr>
        <w:t> La información de identificación, ubicación y clasificación es de carácter obligatorio, a excepción del correo electrónico para las personas naturales que se inscriban como responsables del régimen simplificado del impuesto sobre las ventas o personas naturales del régimen simplificado del impuesto al consumo, o quienes producto de la actualización del Registro Único Tributario -RUT -no tengan responsabilidades derivadas de las obligaciones administradas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Sin perjuicio de lo anterior, todas las personas que adelanten la inscripción o actualización a través de los medios electrónicos de que dispone la Entidad, deberán informar con carácter obligatorio el correo electrónico.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2o.</w:t>
      </w:r>
      <w:r w:rsidRPr="00AF24FE">
        <w:rPr>
          <w:rFonts w:eastAsia="Times New Roman" w:cs="Times New Roman"/>
          <w:szCs w:val="24"/>
          <w:lang w:eastAsia="es-CO"/>
        </w:rPr>
        <w:t> La información básica de identificación y ubicación tributaria para efectos fiscales del orden nacional y territorial de que trata el artículo 63 del Decreto Ley 0019 de 2012, comprende: el número de identificación; el NIT, los nombres y apellidos, la razón social, la dirección, el municipio y el departamento.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5o. OBLIGADOS A INSCRIBIRSE EN El REGISTRO ÚNICO TRIBUTARIO -RUT- </w:t>
      </w:r>
      <w:r w:rsidRPr="00AF24FE">
        <w:rPr>
          <w:rFonts w:eastAsia="Times New Roman" w:cs="Times New Roman"/>
          <w:szCs w:val="24"/>
          <w:lang w:eastAsia="es-CO"/>
        </w:rPr>
        <w:t>Están obligados a inscribirse en el Registro Único Tributario –RUT-</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a) Las personas y entidades que tengan la calidad de contribuyentes declarantes del impuesto sobre la renta y complementario de ganancias ocasionales, y demás impuestos administrados por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b) Los patrimonios autónomos, en aquellos casos que por disposiciones especiales deban contar con un NIT individual;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 Los inversionistas extranjeros obligados a cumplir deberes formales;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d) Las sucursales en el país de personas jurídicas o entidades extranjeras;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 Las personas naturales que actúan en calidad de representantes legales, mandatarios, delegados, apoderados y representantes en general que deban suscribir declaraciones, presentar información y cumplir otros deberes a nombre del contribuyente, responsable, agente retenedor, declarante, informante o inversionista extranjero, en materia tributaria, aduanera o cambiaria. Así mismo, deben cumplir con esta inscripción los revisores fiscales y contadores, que deban suscribir declaraciones por disposición legal;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f) Las personas y entidades no contribuyentes declarantes de ingresos y patrimonio y las personas naturales y jurídicas del régimen simplificado del impuesto al consumo.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g) Los responsables del impuesto sobre las ventas pertenecientes a los regímenes común o simplificado;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h) Las personas o entidades no responsables del impuesto sobre las ventas, que requieran la expedición de NIT cuando por disposiciones especiales estén obligadas a expedir factura, o como consecuencia del desarrollo de una actividad económica no gravada;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i) Los responsables del impuesto al consumo.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j) Los responsables del impuesto nacional a la gasolina y al ACPM;</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k) Los agentes retenedores;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 Los importadores, exportadores y demás usuarios aduaneros;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m) Los profesionales de compra y venta de divisas en efectivo y cheques de viajeros;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n) Los obligados a declarar el ingreso o salida del país de divisas o moneda legal colombiana en efectivo;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o) La U.A.E Dirección de Impuestos y Aduanas Nacionales DIAN podrá requerir la inscripción de otros sujetos diferentes de los enunciados en los literales anteriores, para efectos del control de las obligaciones sustanciales y formales que administra.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p) </w:t>
      </w:r>
      <w:r w:rsidRPr="00AF24FE">
        <w:rPr>
          <w:rFonts w:eastAsia="Times New Roman" w:cs="Times New Roman"/>
          <w:b/>
          <w:bCs/>
          <w:szCs w:val="24"/>
          <w:lang w:eastAsia="es-CO"/>
        </w:rPr>
        <w:t>Adicionado según D. 2620/2014, Art. 2º. </w:t>
      </w:r>
      <w:r w:rsidRPr="00AF24FE">
        <w:rPr>
          <w:rFonts w:eastAsia="Times New Roman" w:cs="Times New Roman"/>
          <w:szCs w:val="24"/>
          <w:lang w:eastAsia="es-CO"/>
        </w:rPr>
        <w:t>Los inversionistas no residentes ni domiciliados en Colombia titulares de inversiones de capital del exterior de portafolio, independientemente de la modalidad o vehículo utilizado para efectuar la inversión.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1o.</w:t>
      </w:r>
      <w:r w:rsidRPr="00AF24FE">
        <w:rPr>
          <w:rFonts w:eastAsia="Times New Roman" w:cs="Times New Roman"/>
          <w:szCs w:val="24"/>
          <w:lang w:eastAsia="es-CO"/>
        </w:rPr>
        <w:t> Para efectos de las operaciones de importación, exportación y tránsito aduanero, no estarán obligados a inscribirse en el RUT en calidad de usuarios aduaneros: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Estos usuarios aduaneros podrán identificarse con el número de pasaporte, número de documento de identidad o el número del documento que acredita la misión. Lo anterior sin perjuicio de la inscripción que deban cumplir en virtud de otras responsabilidades u obligaciones a que estén sujetos.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2o.</w:t>
      </w:r>
      <w:r w:rsidRPr="00AF24FE">
        <w:rPr>
          <w:rFonts w:eastAsia="Times New Roman" w:cs="Times New Roman"/>
          <w:szCs w:val="24"/>
          <w:lang w:eastAsia="es-CO"/>
        </w:rPr>
        <w:t> Los profesionales de compra y venta de divisas en efectivo y cheques de viajeros deberán obtener la autorización que acredite el cumplimiento de los requisitos y condiciones que establezca para el efecto la U.A.E. Dirección de Impuestos y Aduanas Nacionales, mediante resolución de carácter general, de acuerdo con lo dispuesto por el numeral 2 del artículo 75 de la Resolución Externa 8 de 2000, modificado por el artículo 1o de la Resolución Externa 6 de 2004 y el artículo 3o de la Resolución Externa 4 de 2005 de la Junta Directiva del Banco de la República.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6o. INSCRIPCIÓN EN EL REGISTRO ÚNICO TRIBUTARIO -RUT-.</w:t>
      </w:r>
      <w:r w:rsidRPr="00AF24FE">
        <w:rPr>
          <w:rFonts w:eastAsia="Times New Roman" w:cs="Times New Roman"/>
          <w:szCs w:val="24"/>
          <w:lang w:eastAsia="es-CO"/>
        </w:rPr>
        <w:t xml:space="preserve"> Es el proceso por el cual las personas naturales, jurídicas y demás sujetos de obligaciones administradas por la U.A.E. Dirección de Impuestos y Aduanas Nacionales DIAN obligados </w:t>
      </w:r>
      <w:r w:rsidRPr="00AF24FE">
        <w:rPr>
          <w:rFonts w:eastAsia="Times New Roman" w:cs="Times New Roman"/>
          <w:szCs w:val="24"/>
          <w:lang w:eastAsia="es-CO"/>
        </w:rPr>
        <w:lastRenderedPageBreak/>
        <w:t>a inscribirse, se incorporan en el Registro Único Tributario-RUT-, con el cumplimiento de las condiciones y requisitos establecidos en el presente Decreto.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Sin perjuicio de las actualizaciones a que haya lugar, la inscripción en el Registro Único Tributario -RUT-, tendrá vigencia indefinida y en consecuencia no se exigirá su renovación.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7o. OPORTUNIDAD DE LA INSCRIPCIÓN EN El REGISTRO ÚNICO TRIBUTARIO-RUT-.</w:t>
      </w:r>
      <w:r w:rsidRPr="00AF24FE">
        <w:rPr>
          <w:rFonts w:eastAsia="Times New Roman" w:cs="Times New Roman"/>
          <w:szCs w:val="24"/>
          <w:lang w:eastAsia="es-CO"/>
        </w:rPr>
        <w:t> La inscripción en el Registro Único Tributario -RUT-, deberá efectuarse en forma previa al inicio de la actividad económica, al cumplimiento de obligaciones administradas por la U.A.E. Dirección de Impuestos y Aduanas Nacionales DIAN, y en general, a la realización de operaciones en calidad de importador, exportador o usuario aduanero.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Las personas naturales que en el correspondiente año gravable adquieran la calidad de declarantes del impuesto sobre la renta y complementarios, acorde con lo establecido en los artículos </w:t>
      </w:r>
      <w:hyperlink r:id="rId7" w:tooltip="Estatuto Tributario CETA" w:history="1">
        <w:r w:rsidRPr="00AF24FE">
          <w:rPr>
            <w:rFonts w:eastAsia="Times New Roman" w:cs="Times New Roman"/>
            <w:szCs w:val="24"/>
            <w:lang w:eastAsia="es-CO"/>
          </w:rPr>
          <w:t>592</w:t>
        </w:r>
      </w:hyperlink>
      <w:r w:rsidRPr="00AF24FE">
        <w:rPr>
          <w:rFonts w:eastAsia="Times New Roman" w:cs="Times New Roman"/>
          <w:szCs w:val="24"/>
          <w:lang w:eastAsia="es-CO"/>
        </w:rPr>
        <w:t>, </w:t>
      </w:r>
      <w:hyperlink r:id="rId8" w:tooltip="Estatuto Tributario CETA" w:history="1">
        <w:r w:rsidRPr="00AF24FE">
          <w:rPr>
            <w:rFonts w:eastAsia="Times New Roman" w:cs="Times New Roman"/>
            <w:szCs w:val="24"/>
            <w:lang w:eastAsia="es-CO"/>
          </w:rPr>
          <w:t>593</w:t>
        </w:r>
      </w:hyperlink>
      <w:r w:rsidRPr="00AF24FE">
        <w:rPr>
          <w:rFonts w:eastAsia="Times New Roman" w:cs="Times New Roman"/>
          <w:szCs w:val="24"/>
          <w:lang w:eastAsia="es-CO"/>
        </w:rPr>
        <w:t> y </w:t>
      </w:r>
      <w:hyperlink r:id="rId9" w:tooltip="Estatuto Tributario CETA" w:history="1">
        <w:r w:rsidRPr="00AF24FE">
          <w:rPr>
            <w:rFonts w:eastAsia="Times New Roman" w:cs="Times New Roman"/>
            <w:szCs w:val="24"/>
            <w:lang w:eastAsia="es-CO"/>
          </w:rPr>
          <w:t>594-1</w:t>
        </w:r>
      </w:hyperlink>
      <w:r w:rsidRPr="00AF24FE">
        <w:rPr>
          <w:rFonts w:eastAsia="Times New Roman" w:cs="Times New Roman"/>
          <w:szCs w:val="24"/>
          <w:lang w:eastAsia="es-CO"/>
        </w:rPr>
        <w:t> del Estatuto Tributario, tendrán plazo para inscribirse en el Registro Único Tributario -RUT- hasta la fecha de vencimiento prevista para presentar la respectiva declaración. Lo anterior, sin perjuicio de la obligación de registrarse por una situación diferente.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8o. LUGAR DE INSCRIPCIÓN, ACTUALIZACIÓN Y SOLICITUD DE CANCELACIÓN EN El REGISTRO ÚNICO TRIBUTARIO -RUT-.</w:t>
      </w:r>
      <w:r w:rsidRPr="00AF24FE">
        <w:rPr>
          <w:rFonts w:eastAsia="Times New Roman" w:cs="Times New Roman"/>
          <w:szCs w:val="24"/>
          <w:lang w:eastAsia="es-CO"/>
        </w:rPr>
        <w:t> La inscripción, actualización y solicitud de cancelación en el Registro Único Tributario se realizará en las instalaciones de la Dirección Seccional de Impuestos, de Aduanas o de Impuestos y Aduanas Nacionales, de la U.A.E. Dirección de Impuestos y Aduanas Nacionales -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Lo anterior se aplicará sin perjuicio de las herramientas y mecanismos electrónicos que la U.A.E. Dirección de Impuestos y Aduanas Nacionales DIAN ponga a disposición de las personas o entidades obligadas a inscribirse en el RUT.</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inscripción y actualización podrá realizarse en las Cámaras de Comercio, y en las sedes o establecimientos de otras entidades públicas o privadas, facultadas para el efecto o a través de convenios suscritos con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9°. Modificado según D. 2620/2014, Art. 3º. Formalización de la inscripción, actualización y solicitud de cancelación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Se entiende por formalización de la inscripción, de la actualización o de la cancelación del Registro Único Tributario (RUT), el proceso de autenticación, validación e incorporación de la información, suministrada virtual o físicamente, por el obligado ante la U.A.E. Dirección de Impuestos y Aduanas Nacionales (DIAN), o demás entidades Autorizadas, y la expedición del respectivo certificado.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El trámite de inscripción, actualización y solicitud de cancelación en el Registro Único Tributario (RUT), se podrá realizar de forma presencial:</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a) Directamente por el interesado o por quien ejerza la representación legal, acreditando la calidad correspondiente;</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b) A través de apoderado debidamente acreditado, el cual no requiere tener la calidad de abogado.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De forma electrónica a través de la página web de la U.A.E. Dirección de Impuestos Aduanas Nacionales (DIAN), se podrán formalizar los siguientes trámites: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a) Inscripción en el Registro Único Tributario (RUT) para las personas naturales del régimen simplificado del impuesto a las ventas que no realicen actividades mercantiles, previa verificación de información que realizará el sistema.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b) Actualización del Registro Único Tributario (RUT) para las personas naturales, previa verificación de información que realizará el sistema.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c) Actualización y solicitud de cancelación del Registro Único Tributario (RUT), con mecanismo de firma respaldado con certificado digital, para aquellos inscritos a quienes la U.A.E Dirección de Impuestos y Aduanas Nacionales (DIAN), le ha asignado tal mecanismo.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Las personas naturales que se encuentren en el exterior, podrán enviar la solicitud de inscripción o actualización del Registro Único Tributario (RUT), a través del sistema de peticiones, quejas, reclamos y sugerencias de la página web de la U.A.E. Dirección de Impuestos y Aduanas Nacionales, (DIAN), anexando escaneado su documento de identidad y pasaporte, en donde conste la fecha de salida del país.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Una vez la U.A.E Dirección de Impuestos y Aduanas Nacionales, (DIAN) formalice el respectivo trámite, enviará a la dirección electrónica informada el Registro Único Tributario (RUT) certificado.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Lo anterior, sin perjuicio de que la U.A.E Dirección de Impuestos y Aduanas Nacionales (DIAN) realice controles migratorios a que hubiere lugar.</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10o. DOCUMENTOS PARA LA FORMALIZACIÓN DE LA INSCRIPCIÓN EN EL REGISTRO ÚNICO TRIBUTARIO -RUT-</w:t>
      </w:r>
      <w:r w:rsidRPr="00AF24FE">
        <w:rPr>
          <w:rFonts w:eastAsia="Times New Roman" w:cs="Times New Roman"/>
          <w:szCs w:val="24"/>
          <w:lang w:eastAsia="es-CO"/>
        </w:rPr>
        <w:t> Para efectos de la formalización de la inscripción en el Registro Único Tributario -RUT- se deberán adjuntar los siguientes documentos: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 Modificado según D. 2620/2014, Art. 4º. Personas jurídicas y asimiladas: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mediante el cual se acredite la existencia y representación legal para quienes no se encuentran obligados a registrarse ante Cámara de Comercio, con fecha de expedición no mayor a un (1) mes, expedido por la Autoridad correspondiente, teniendo en cuenta que si en dicho documento se señala un término de vigencia superior a un (1) mes este será válido.</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2. </w:t>
      </w:r>
      <w:r w:rsidRPr="00AF24FE">
        <w:rPr>
          <w:rFonts w:eastAsia="Times New Roman" w:cs="Times New Roman"/>
          <w:b/>
          <w:bCs/>
          <w:szCs w:val="24"/>
          <w:lang w:eastAsia="es-CO"/>
        </w:rPr>
        <w:t>Modificado según D. 589/2016, Art. 6º.</w:t>
      </w:r>
      <w:r w:rsidRPr="00AF24FE">
        <w:rPr>
          <w:rFonts w:eastAsia="Times New Roman" w:cs="Times New Roman"/>
          <w:szCs w:val="24"/>
          <w:lang w:eastAsia="es-CO"/>
        </w:rPr>
        <w:t xml:space="preserve">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w:t>
      </w:r>
      <w:r w:rsidRPr="00AF24FE">
        <w:rPr>
          <w:rFonts w:eastAsia="Times New Roman" w:cs="Times New Roman"/>
          <w:szCs w:val="24"/>
          <w:lang w:eastAsia="es-CO"/>
        </w:rPr>
        <w:lastRenderedPageBreak/>
        <w:t>simple del poder general, junto con la certificación de vigencia del mismo expedida por el notario, cuando el poder general tenga una vigencia mayor de seis (6) meses.</w:t>
      </w:r>
    </w:p>
    <w:p w:rsidR="00AF24FE" w:rsidRDefault="00AF24FE" w:rsidP="00AF24FE">
      <w:pPr>
        <w:spacing w:after="0" w:line="240" w:lineRule="auto"/>
        <w:jc w:val="both"/>
        <w:rPr>
          <w:rFonts w:eastAsia="Times New Roman" w:cs="Times New Roman"/>
          <w:szCs w:val="24"/>
          <w:lang w:eastAsia="es-CO"/>
        </w:rPr>
      </w:pPr>
    </w:p>
    <w:p w:rsidR="00AF24FE" w:rsidRPr="00C6729A" w:rsidRDefault="00C03572" w:rsidP="00AF24FE">
      <w:pPr>
        <w:shd w:val="clear" w:color="auto" w:fill="FFFFFF"/>
        <w:spacing w:after="0" w:line="240" w:lineRule="auto"/>
        <w:jc w:val="both"/>
        <w:rPr>
          <w:rFonts w:eastAsia="Times New Roman" w:cs="Times New Roman"/>
          <w:b/>
          <w:szCs w:val="24"/>
          <w:lang w:eastAsia="es-CO"/>
        </w:rPr>
      </w:pPr>
      <w:r w:rsidRPr="00C6729A">
        <w:rPr>
          <w:rFonts w:eastAsia="Times New Roman" w:cs="Times New Roman"/>
          <w:b/>
          <w:szCs w:val="24"/>
          <w:lang w:eastAsia="es-CO"/>
        </w:rPr>
        <w:t>3. Exigencia cuenta bancaria. Derogado por el artículo 1º del decreto 768 de mayo 6/2016.</w:t>
      </w:r>
    </w:p>
    <w:p w:rsidR="00C03572" w:rsidRPr="00AF24FE" w:rsidRDefault="00C03572" w:rsidP="00AF24FE">
      <w:pPr>
        <w:shd w:val="clear" w:color="auto" w:fill="FFFFFF"/>
        <w:spacing w:after="0" w:line="240" w:lineRule="auto"/>
        <w:jc w:val="both"/>
        <w:rPr>
          <w:rFonts w:eastAsia="Times New Roman" w:cs="Times New Roman"/>
          <w:szCs w:val="24"/>
          <w:lang w:eastAsia="es-CO"/>
        </w:rPr>
      </w:pPr>
      <w:bookmarkStart w:id="0" w:name="_GoBack"/>
      <w:bookmarkEnd w:id="0"/>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b) Modificado según D. 589/2016, Art. 7º.</w:t>
      </w:r>
      <w:r w:rsidRPr="00AF24FE">
        <w:rPr>
          <w:rFonts w:eastAsia="Times New Roman" w:cs="Times New Roman"/>
          <w:szCs w:val="24"/>
          <w:lang w:eastAsia="es-CO"/>
        </w:rPr>
        <w:t> </w:t>
      </w:r>
      <w:r w:rsidRPr="00AF24FE">
        <w:rPr>
          <w:rFonts w:eastAsia="Times New Roman" w:cs="Times New Roman"/>
          <w:b/>
          <w:bCs/>
          <w:szCs w:val="24"/>
          <w:lang w:eastAsia="es-CO"/>
        </w:rPr>
        <w:t>Personas naturales: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c) Modificado según D. 589/2016, Art. 8º.</w:t>
      </w:r>
      <w:r w:rsidRPr="00AF24FE">
        <w:rPr>
          <w:rFonts w:eastAsia="Times New Roman" w:cs="Times New Roman"/>
          <w:szCs w:val="24"/>
          <w:lang w:eastAsia="es-CO"/>
        </w:rPr>
        <w:t> </w:t>
      </w:r>
      <w:r w:rsidRPr="00AF24FE">
        <w:rPr>
          <w:rFonts w:eastAsia="Times New Roman" w:cs="Times New Roman"/>
          <w:b/>
          <w:bCs/>
          <w:szCs w:val="24"/>
          <w:lang w:eastAsia="es-CO"/>
        </w:rPr>
        <w:t>Sucesiones ilíquidas: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de identificación del causante o en su defecto certificación expedida por la Registraduría Nacional del Estado Civil donde conste el tipo de documento, número de identificación, lugar y fecha de expedición.</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2. Fotocopia del Registro de defunción del causante, donde figure su número de identificación. Si el causante en vida no obtuvo documento de identificación, se debe presentar constancia expedida por la Registraduría Nacional del Estado Civil.</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3. Fotocopia del documento de identidad del representante legal de la sucesión,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4. Documento expedido por autoridad competente, en el cual se haga constar la calidad con la cual se actúa en la sucesión, ya sea como albacea, heredero con administración de bienes, o curador de la herencia yacente.</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De existir un único heredero, este deberá suscribir un documento debidamente autenticado ante notario o autoridad competente a través del cual manifieste que ostenta dicha condición.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d) Modificado según D. 589/2016, Art. 9º.</w:t>
      </w:r>
      <w:r w:rsidRPr="00AF24FE">
        <w:rPr>
          <w:rFonts w:eastAsia="Times New Roman" w:cs="Times New Roman"/>
          <w:szCs w:val="24"/>
          <w:lang w:eastAsia="es-CO"/>
        </w:rPr>
        <w:t> </w:t>
      </w:r>
      <w:r w:rsidRPr="00AF24FE">
        <w:rPr>
          <w:rFonts w:eastAsia="Times New Roman" w:cs="Times New Roman"/>
          <w:b/>
          <w:bCs/>
          <w:szCs w:val="24"/>
          <w:lang w:eastAsia="es-CO"/>
        </w:rPr>
        <w:t>Consorcios y Uniones Temporales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1. Fotocopia del documento de identidad del representante legal, con exhibición del original; cuando el trámite se realice a través de apoderado, fotocopia del documento de identidad del </w:t>
      </w:r>
      <w:r w:rsidRPr="00AF24FE">
        <w:rPr>
          <w:rFonts w:eastAsia="Times New Roman" w:cs="Times New Roman"/>
          <w:szCs w:val="24"/>
          <w:lang w:eastAsia="es-CO"/>
        </w:rPr>
        <w:lastRenderedPageBreak/>
        <w:t>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2. Fotocopia de documento de constitución del Consorcio o Unión Temporal, que debe contener por lo menos: nombre del Consorcio o de la Unión Temporal, miembros que lo conforman, domicilio principal, participación, representante legal y el objeto del Consorcio o de la Unión Temporal.</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Fotocopia del acta de adjudicación de la ·licitación o del contrato o del documento que haga sus veces.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e) Inversionistas Extranjeros sin domicilio en Colombia, obligados a cumplir deberes formales.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Personas Naturales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de identidad del inversionista extranjero.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Fotocopia del poder otorgado por la persona natural en el exterior, en idioma español, debidamente apostillado o, si es el caso, autenticado ante el Cónsul o el funcionario autorizado.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Fotocopia del documento de identidad del apoderado del inversionista en Colombia, con exhibición del original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Personas jurídicas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Original del documento mediante el cual se acredite la existencia y representación legal, en idioma español, debidamente apostillado o, si es el caso, autenticado ante el Cónsul o el funcionario autorizado.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Fotocopia del poder otorgado por el representante legal de la sociedad en el exterior, en idioma español, debidamente extendido ante el Cónsul o el funcionario que la ley local autorice para ello.</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Fotocopia del documento de identidad del apoderado del inversionista en Colombia, con exhibición del original.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f) Modificado según D. 589/2016, Art. 10. Inversionistas no residentes ni domiciliados en Colombia titulares de inversiones de capital del exterior de portafolio.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de identidad del representante legal del administrador de la inversión en Colombia,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fecha de expedición mayor de seis (6) meses.</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2. Certificación expedida por el representante legal del administrador de la inversión en Colombia donde informe el número de identificación en el exterior, país de origen y nombres y apellidos o razón social del inversionista de portafolio, según sea el caso.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g) Adicionado según D. 2620/2014, Art. 5º. Inversionistas de capital del exterior de portafolio que inviertan a través de los sistemas de cotización de valores del extranjero mediante acuerdos o convenios de integración de bolsas de valores de que trata el Título 6 del Libro 15 de la Parte 2 del Decreto número 2555 de 2010, así como aquellos acuerdos o convenios que se suscriban cuyo objeto sea lograr la interconexión de los depósitos centralizados de valores del extranjero o entidades homólogas bajo la calidad de depositantes directos en los depósitos centralizados de valores locales de conformidad con el parágrafo del artículo 12 de la Ley 964 de 2005.</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de identidad del representante legal del depósito centralizado de valores local; con exhibición del original; cuando el trámite se realice a través de apoderado, fotocopia del documento de identidad del apoderado con exhibición del mismo y fotocopia del documento de identidad del poderdante; original del poder especial o copia simple del poder general con exhibición del original, junto con la certificación de vigencia del mismo expedida por el notario, cuando el poder general tenga fecha de expedición mayor de seis (6) meses.</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2. Certificado de existencia y representación legal expedido por la Superintendencia Financiera de Colombia del depósito centralizado de valores local.</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3. Certificación expedida por el representante legal del depósito centralizado de valores local en el que conste la razón social del depósito centralizado de valores del extranjero, su identificación para efectos tributarios en el exterior, la fecha de celebración del acuerdo de interconexión entre depósitos centralizados, el objeto de dicho acuerdo y el certificado de existencia y representación legal expedido por la Autoridad competente del país de origen de la entidad.</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Los depósitos centralizados de valores, en virtud de los acuerdos de interconexión están en la obligación de suministrar a la U.A.E. Dirección de Impuestos y Aduanas Nacionales (DIAN) la información que esta requiera sobre los inversionistas de capital del exterior de portafolio para efectuar cruces de información.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En caso de que en la operación de inversión de capital del exterior de portafolio intervenga un custodio en los términos del Decreto número 1243 de 2013, este estará obligado a efectuar la inscripción en el Registro Único Tributario de los inversionistas de capital del exterior de portafolio en los términos del literal f) del presente artículo.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h) Modificado según D. 589/2016, Art. 11. Las personas naturales sin residencia en Colombia y las sociedades y entidades extranjeras que realicen operaciones a través de establecimientos permanentes diferentes a sucursales.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Personas naturales sin residencia en Colombia.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1. 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a seis (6) meses.</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Declaración, que se entiende presentada bajo la gravedad del juramento, en donde consten las circunstancias que dan lugar a la existencia de un establecimiento permanente en Colombia, y copia de los documentos o actos que soporten dicha declaración, cuando a ello haya lugar.</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Sociedades y entidades extranjeras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Original del documento mediante el cual se acredite la existencia y representación legal de la oficina principal, en idioma español, debidamente apostillado o, si es del caso, autenticado ante el Cónsul o el funcionario Autorizado.</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Copia del documento o acto mediante el cual se acordó que la sociedad o entidad llevaría a cabo actividades constitutivas de establecimiento permanente en Colombia o declaración, que se entiende presentada bajo la gravedad del juramento, donde consten las circunstancias que dan lugar a la existencia de un establecimiento permanente en Colombia.</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4. En caso de actuar a través de apoderado de la sociedad en Colombia se requiere presentar fotocopia del poder otorgado por el representante legal de la sociedad en el exterior, en idioma español, debidamente apostillado, o si es del caso autenticado ante el Cónsul o el funcionario autorizado.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i) Modificado según D. 589/2016, Art. 12. Sociedades o entidades consideradas nacionales por tener su sede efectiva de administración en el territorio colombiano.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Original del documento mediante el cual se acredite la existencia y representación legal de la sociedad o entidad, en idioma español, debidamente apostillado o autenticado ante el Cónsul o el funcionario autorizado.</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Documento o acto mediante el cual se informa el domicilio donde tendrá la sede efectiva de administración en el territorio nacional.</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3. Fotocopia del documento de identidad del representante legal o del apoderado de la sociedad en Colombia, con exhibición del original. Cuando el trámite se realice a través de un apoderado, fotocopia del documento de identidad del apoderado con exhibición del </w:t>
      </w:r>
      <w:r w:rsidRPr="00AF24FE">
        <w:rPr>
          <w:rFonts w:eastAsia="Times New Roman" w:cs="Times New Roman"/>
          <w:szCs w:val="24"/>
          <w:lang w:eastAsia="es-CO"/>
        </w:rPr>
        <w:lastRenderedPageBreak/>
        <w:t>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4. En caso de actuar a través de apoderado de la sociedad en Colombia se requiere presentar fotocopia del poder otorgado por el representante legal de la sociedad en el exterior en idioma español, debidamente apostillado o extendido ante el Cónsul o funcionario autorizado.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j) Adicionado según D. 589/2016, Art. 3. Patrimonios autónomos: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Fotocopia del documento de identidad del representante legal de la sociedad fiduciaria,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Certificado de existencia y representación legal de la sociedad fiduciaria expedido por la Superintendencia Financiera de Colombia.</w:t>
      </w:r>
    </w:p>
    <w:p w:rsidR="00AF24FE" w:rsidRDefault="00AF24FE" w:rsidP="00AF24FE">
      <w:pPr>
        <w:shd w:val="clear" w:color="auto" w:fill="FFFFFF"/>
        <w:spacing w:after="0" w:line="240" w:lineRule="auto"/>
        <w:jc w:val="both"/>
        <w:rPr>
          <w:rFonts w:eastAsia="Times New Roman" w:cs="Times New Roman"/>
          <w:szCs w:val="24"/>
          <w:lang w:eastAsia="es-CO"/>
        </w:rPr>
      </w:pP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3. Certificación del representante legal de la sociedad fiduciaria, que se entiende rendida bajo la gravedad del juramento, en la que conste: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a) Que el patrimonio autónomo desarrolla las operaciones del artículo 1° del presente decreto;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b) Nombre o identificación del patrimonio autónomo;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 Datos de ubicación de la sociedad fiduciaria que actúa como vocera o administradora del patrimonio autónomo;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d) Fecha de celebración del contrato de fiducia mercantil.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1o.</w:t>
      </w:r>
      <w:r w:rsidRPr="00AF24FE">
        <w:rPr>
          <w:rFonts w:eastAsia="Times New Roman" w:cs="Times New Roman"/>
          <w:szCs w:val="24"/>
          <w:lang w:eastAsia="es-CO"/>
        </w:rPr>
        <w:t> Cuando el interesado adelante el diligenciamiento del formulario de inscripción en el Registro Único Tributario -RUT- a través de internet, podrá tomar nota del número de formulario generado e informarlo ante las Direcciones Seccionales de Impuestos y/o Aduanas, de la U.A.E. Dirección de Impuestos y Aduanas Nacionales - DIAN, o en los lugares autorizados para su formalización, con los documentos exigidos para la inscripción en los términos del presente Decreto.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2o.</w:t>
      </w:r>
      <w:r w:rsidRPr="00AF24FE">
        <w:rPr>
          <w:rFonts w:eastAsia="Times New Roman" w:cs="Times New Roman"/>
          <w:szCs w:val="24"/>
          <w:lang w:eastAsia="es-CO"/>
        </w:rPr>
        <w:t> La U.A.E Dirección de Impuestos y Aduanas Nacionales DIAN implementará procedimientos y utilizará la tecnología necesaria que permita garantizar la confiabilidad y seguridad en el trámite de inscripción, actualización, suspensión y cancelación en el Registro Único Tributario -RUT-, así como los mecanismos que permitan la recepción y conservación de la información, en armonía con las políticas de cero papel.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3o.</w:t>
      </w:r>
      <w:r w:rsidRPr="00AF24FE">
        <w:rPr>
          <w:rFonts w:eastAsia="Times New Roman" w:cs="Times New Roman"/>
          <w:szCs w:val="24"/>
          <w:lang w:eastAsia="es-CO"/>
        </w:rPr>
        <w:t> </w:t>
      </w:r>
      <w:r w:rsidRPr="00AF24FE">
        <w:rPr>
          <w:rFonts w:eastAsia="Times New Roman" w:cs="Times New Roman"/>
          <w:b/>
          <w:bCs/>
          <w:szCs w:val="24"/>
          <w:shd w:val="clear" w:color="auto" w:fill="FFFFFF"/>
          <w:lang w:eastAsia="es-CO"/>
        </w:rPr>
        <w:t>Derogado según D. 589/2016, Art. 14. </w:t>
      </w:r>
      <w:r w:rsidRPr="00AF24FE">
        <w:rPr>
          <w:rFonts w:eastAsia="Times New Roman" w:cs="Times New Roman"/>
          <w:szCs w:val="24"/>
          <w:lang w:eastAsia="es-CO"/>
        </w:rPr>
        <w:t>Las personas naturales responsables del régimen simplificado del impuesto al consumo y del régimen simplificado del impuesto sobre las ventas, y los profesionales de compra y venta de divisas en efectivo y cheques de viajero, se encuentran exceptuados de la presentación de la constancia de titularidad de la cuenta de ahorros o corriente.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4o.</w:t>
      </w:r>
      <w:r w:rsidRPr="00AF24FE">
        <w:rPr>
          <w:rFonts w:eastAsia="Times New Roman" w:cs="Times New Roman"/>
          <w:szCs w:val="24"/>
          <w:lang w:eastAsia="es-CO"/>
        </w:rPr>
        <w:t> </w:t>
      </w:r>
      <w:r w:rsidRPr="00AF24FE">
        <w:rPr>
          <w:rFonts w:eastAsia="Times New Roman" w:cs="Times New Roman"/>
          <w:b/>
          <w:bCs/>
          <w:szCs w:val="24"/>
          <w:shd w:val="clear" w:color="auto" w:fill="FFFFFF"/>
          <w:lang w:eastAsia="es-CO"/>
        </w:rPr>
        <w:t>Derogado según D. 589/2016, Art. 14. </w:t>
      </w:r>
      <w:r w:rsidRPr="00AF24FE">
        <w:rPr>
          <w:rFonts w:eastAsia="Times New Roman" w:cs="Times New Roman"/>
          <w:szCs w:val="24"/>
          <w:lang w:eastAsia="es-CO"/>
        </w:rPr>
        <w:t>Las personas naturales representadas por tutor o curador, los menores de edad pertenecientes al régimen común, las sociedades intervenidas y las sociedades en proceso de liquidación, podrán aportar para la inscripción y actualización del Registro Único Tributario -RUT-, la constancia de titularidad de la cuenta corriente o de ahorros a nombre del representante legal, según sea el caso.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5°. Derogado según D. 589/2016, Art. 14. </w:t>
      </w:r>
      <w:r w:rsidRPr="00AF24FE">
        <w:rPr>
          <w:rFonts w:eastAsia="Times New Roman" w:cs="Times New Roman"/>
          <w:szCs w:val="24"/>
          <w:lang w:eastAsia="es-CO"/>
        </w:rPr>
        <w:t>La condición de importador ocasional deberá acreditarse presentando el documento que pruebe la necesidad de cambio de la modalidad de importación para una mercancía que ingresó inicialmente por la modalidad de importación de viajeros, menajes, o tráfico postal y envíos urgente, o que ingresa con destino a personal diplomático colombiano que regresa de misiones en el exterior.</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6°. Adicionado según D. 2620/2014, Art. 6º.</w:t>
      </w:r>
      <w:r w:rsidRPr="00AF24FE">
        <w:rPr>
          <w:rFonts w:eastAsia="Times New Roman" w:cs="Times New Roman"/>
          <w:szCs w:val="24"/>
          <w:lang w:eastAsia="es-CO"/>
        </w:rPr>
        <w:t> La formalización de la inscripción en el Registro Único Tributario (RUT) de las sociedades o entidades consideradas nacionales por tener su sede efectiva de administración en el territorio colombiano que tengan previamente registrada una sucursal o una inversión extranjera directa en Colombia, se tendrá como una actualización en el RUT de dicha sucursal o entidad según corresponda.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11o. VERIFICACIÓN DE LA INFORMACIÓN EN El REGISTRO ÚNICO TRIBUTARIO -RUT-.</w:t>
      </w:r>
      <w:r w:rsidRPr="00AF24FE">
        <w:rPr>
          <w:rFonts w:eastAsia="Times New Roman" w:cs="Times New Roman"/>
          <w:szCs w:val="24"/>
          <w:lang w:eastAsia="es-CO"/>
        </w:rPr>
        <w:t> Las Direcciones Seccionales, de la U.A.E. Dirección de Impuestos y Aduanas Nacionales -DIAN, a través de las áreas de gestión de asistencia al cliente o quien haga sus veces, podrán realizar visitas previas o posteriores a la formalización de la inscripción, actualización o cancelación en el Registro Único Tributario -RUT-, con el fin de verificar la información suministrada por el interesado. En caso de constatar que los datos suministrados son incorrectos o inexactos se remitirá la información al área de fiscalización de la respectiva Dirección Seccional para adelantar el procedimiento establecido en el </w:t>
      </w:r>
      <w:hyperlink r:id="rId10" w:tooltip="Estatuto Tributario CETA" w:history="1">
        <w:r w:rsidRPr="00AF24FE">
          <w:rPr>
            <w:rFonts w:eastAsia="Times New Roman" w:cs="Times New Roman"/>
            <w:szCs w:val="24"/>
            <w:lang w:eastAsia="es-CO"/>
          </w:rPr>
          <w:t>artículo 658-3</w:t>
        </w:r>
      </w:hyperlink>
      <w:r w:rsidRPr="00AF24FE">
        <w:rPr>
          <w:rFonts w:eastAsia="Times New Roman" w:cs="Times New Roman"/>
          <w:szCs w:val="24"/>
          <w:lang w:eastAsia="es-CO"/>
        </w:rPr>
        <w:t> del Estatuto Tributario.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Cuando a través de visita de verificación, posterior a la formalización, se establezca que la dirección informada no existe o no es posible ubicar al contribuyente en el domicilio informado, el área de asistencia al cliente o quien haga sus veces, podrá suspende mediante auto la inscripción en el Registro Único Tributario -RUT- hasta que el interesado informe los datos reales de ubicación.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Cuando en cualquiera de los procesos de competencia de la U.A.E. Dirección de Impuestos y Aduanas Nacionales DIAN, se establezca mediante visita que la dirección informada por el inscrito en el Registro Único Tributario -RUT- no existe o no es posible ubicarlo en el domicilio informado, el área respectiva podrá mediante auto suspender la inscripción en el Registro Único Tributario -RUT- hasta que el interesado informe los datos reales de ubicación.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Copia del auto de suspensión de la inscripción en el Registro Único Tributario -RUT- se remitirá al área de asistencia al cliente o quien haga sus veces, de la Dirección Seccional la U.A.E. Dirección de Impuestos y Aduanas Nacionales DIAN correspondiente, para que se registre la orden.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lastRenderedPageBreak/>
        <w:t>ARTÍCULO 12o. INSCRIPCIÓN DE OFICIO EN El REGISTRO ÚNICO TRIBUTARIO RUT-</w:t>
      </w:r>
      <w:r w:rsidRPr="00AF24FE">
        <w:rPr>
          <w:rFonts w:eastAsia="Times New Roman" w:cs="Times New Roman"/>
          <w:szCs w:val="24"/>
          <w:lang w:eastAsia="es-CO"/>
        </w:rPr>
        <w:t> La U.A.E Dirección de Impuestos y Aduanas Nacionales DIAN podrá realizar de oficio la inscripción de los obligados, en el Registro Único Tributario -RUT-, previa orden judicial o administrativa declarada por autoridad competente, siempre y cuando la medida indique los datos relacionados con la identificación, ubicación y clasificación del obligado.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En todos los casos, la formalización requerirá de visita de constatación previa de ubicación y verificación de los datos suministrados en la orden.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inscripción de oficio se comunicará al interesado a través de alguno de los medios utilizados por la U.A.E. Dirección de Impuestos y Aduanas Nacionales DIAN para el efecto. Comunicada la inscripción, la misma tendrá plena validez legal.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13o. ACTUALIZACIÓN DEL REGISTRO ÚNICO TRIBUTARIO -RUT-.</w:t>
      </w:r>
      <w:r w:rsidRPr="00AF24FE">
        <w:rPr>
          <w:rFonts w:eastAsia="Times New Roman" w:cs="Times New Roman"/>
          <w:szCs w:val="24"/>
          <w:lang w:eastAsia="es-CO"/>
        </w:rPr>
        <w:t> Es el procedimiento que permite efectuar modificaciones o adiciones a la información contenida en el Registro Único Tributario -RUT-, acreditando los mismos documentos exigidos para la inscripción.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Es responsabilidad de los obligados, actualizar la información contenida en el Registro Único Tributario -RUT-, a más tardar dentro del mes siguiente al hecho que genera la actualización, conforme a lo previsto en el </w:t>
      </w:r>
      <w:hyperlink r:id="rId11" w:tooltip="Estatuto Tributario CETA" w:history="1">
        <w:r w:rsidRPr="00AF24FE">
          <w:rPr>
            <w:rFonts w:eastAsia="Times New Roman" w:cs="Times New Roman"/>
            <w:szCs w:val="24"/>
            <w:lang w:eastAsia="es-CO"/>
          </w:rPr>
          <w:t>artículo 658-3</w:t>
        </w:r>
      </w:hyperlink>
      <w:r w:rsidRPr="00AF24FE">
        <w:rPr>
          <w:rFonts w:eastAsia="Times New Roman" w:cs="Times New Roman"/>
          <w:szCs w:val="24"/>
          <w:lang w:eastAsia="es-CO"/>
        </w:rPr>
        <w:t> del Estatuto Tributario.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actualización de la información relativa a los datos de identificación y de las calidades de usuario aduanero se realizará en forma presencial.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actualización virtual de la información relativa a los datos de dirección en el Registro Único Tributario -RUT-, no podrá exceder de dos modificaciones dentro de un periodo de seis (6) meses, de lo contrario, deberá efectuar el trámite de forma presencial.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1o.</w:t>
      </w:r>
      <w:r w:rsidRPr="00AF24FE">
        <w:rPr>
          <w:rFonts w:eastAsia="Times New Roman" w:cs="Times New Roman"/>
          <w:szCs w:val="24"/>
          <w:lang w:eastAsia="es-CO"/>
        </w:rPr>
        <w:t> Cuando el trámite de actualización lo adelante directamente el interesado, el representante legal o el apoderado que se encuentre previamente registrado en la sección de representación del formulario del obligado, no será necesario adjuntar fotocopia de su documento de identidad, bastará con la exhibición del documento original.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2o.</w:t>
      </w:r>
      <w:r w:rsidRPr="00AF24FE">
        <w:rPr>
          <w:rFonts w:eastAsia="Times New Roman" w:cs="Times New Roman"/>
          <w:szCs w:val="24"/>
          <w:lang w:eastAsia="es-CO"/>
        </w:rPr>
        <w:t> Cuando se trate de actualización del Registro Único Tributario –RUT- por cambio de régimen común al simplificado, de que trata el </w:t>
      </w:r>
      <w:hyperlink r:id="rId12" w:tooltip="Estatuto Tributario CETA" w:history="1">
        <w:r w:rsidRPr="00AF24FE">
          <w:rPr>
            <w:rFonts w:eastAsia="Times New Roman" w:cs="Times New Roman"/>
            <w:szCs w:val="24"/>
            <w:lang w:eastAsia="es-CO"/>
          </w:rPr>
          <w:t>artículo 505</w:t>
        </w:r>
      </w:hyperlink>
      <w:r w:rsidRPr="00AF24FE">
        <w:rPr>
          <w:rFonts w:eastAsia="Times New Roman" w:cs="Times New Roman"/>
          <w:szCs w:val="24"/>
          <w:lang w:eastAsia="es-CO"/>
        </w:rPr>
        <w:t> del Estatuto Tributario, además de los requisitos señalados en el presente decreto, el solicitante deberá manifestar por escrito que en los tres (3) años fiscales anteriores, se cumplieron por cada año las condiciones establecidas en el </w:t>
      </w:r>
      <w:hyperlink r:id="rId13" w:tooltip="Estatuto Tributario CETA" w:history="1">
        <w:r w:rsidRPr="00AF24FE">
          <w:rPr>
            <w:rFonts w:eastAsia="Times New Roman" w:cs="Times New Roman"/>
            <w:szCs w:val="24"/>
            <w:lang w:eastAsia="es-CO"/>
          </w:rPr>
          <w:t>artículo 499</w:t>
        </w:r>
      </w:hyperlink>
      <w:r w:rsidRPr="00AF24FE">
        <w:rPr>
          <w:rFonts w:eastAsia="Times New Roman" w:cs="Times New Roman"/>
          <w:szCs w:val="24"/>
          <w:lang w:eastAsia="es-CO"/>
        </w:rPr>
        <w:t> del Estatuto Tributario. En todos los casos el trámite estará sujeto a verificación.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3o.</w:t>
      </w:r>
      <w:r w:rsidRPr="00AF24FE">
        <w:rPr>
          <w:rFonts w:eastAsia="Times New Roman" w:cs="Times New Roman"/>
          <w:szCs w:val="24"/>
          <w:lang w:eastAsia="es-CO"/>
        </w:rPr>
        <w:t> Cuando se trate de actualización por cese de actividades en el impuesto sobre las ventas para los responsables del régimen común, en cumplimiento de lo dispuesto en el </w:t>
      </w:r>
      <w:hyperlink r:id="rId14" w:tooltip="Estatuto Tributario CETA" w:history="1">
        <w:r w:rsidRPr="00AF24FE">
          <w:rPr>
            <w:rFonts w:eastAsia="Times New Roman" w:cs="Times New Roman"/>
            <w:szCs w:val="24"/>
            <w:lang w:eastAsia="es-CO"/>
          </w:rPr>
          <w:t>artículo 614</w:t>
        </w:r>
      </w:hyperlink>
      <w:r w:rsidRPr="00AF24FE">
        <w:rPr>
          <w:rFonts w:eastAsia="Times New Roman" w:cs="Times New Roman"/>
          <w:szCs w:val="24"/>
          <w:lang w:eastAsia="es-CO"/>
        </w:rPr>
        <w:t xml:space="preserve"> del Estatuto Tributario, además de los requisitos señalados en el presente decreto, deberá adjuntar certificación suscrita por revisor fiscal o contador público según el caso, en la que se especifique que no realiza actividades sometidas al impuesto sobre las </w:t>
      </w:r>
      <w:r w:rsidRPr="00AF24FE">
        <w:rPr>
          <w:rFonts w:eastAsia="Times New Roman" w:cs="Times New Roman"/>
          <w:szCs w:val="24"/>
          <w:lang w:eastAsia="es-CO"/>
        </w:rPr>
        <w:lastRenderedPageBreak/>
        <w:t>ventas y la no existencia de inventario final pendiente de ventas, de conformidad con lo establecido en la Ley 43 de 1990.</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Para los inscritos no obligados a tener revisor fiscal o contador público, se debe adjuntar comunicación suscrita por el contribuyente en donde informe su nueva actividad económica, la inexistencia de inventario final pendiente de venta, y que al momento de la solicitud no vende productos o presta servicios gravados con el impuesto sobre las ventas. En todos los casos el trámite estará sujeto a verificación.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14o. ACTUALIZACIÓN DE OFICIO EN El REGISTRO ÚNICO TRIBUTARIO -RUT-.</w:t>
      </w:r>
      <w:r w:rsidRPr="00AF24FE">
        <w:rPr>
          <w:rFonts w:eastAsia="Times New Roman" w:cs="Times New Roman"/>
          <w:szCs w:val="24"/>
          <w:lang w:eastAsia="es-CO"/>
        </w:rPr>
        <w:t> La U.A.E Dirección de Impuestos y Aduanas Nacionales DIAN podrá actualizar de oficio la información del Registro Único Tributario -RUT- en los siguientes eventos: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1. Cuando en alguna de las áreas de la U.A.E Dirección de Impuestos y Aduanas Nacionales DIAN se establezca que la información contenida en el Registro Único Tributario -RUT- está desactualizada o presenta inconsistencias.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2. Cuando en virtud de un acto administrativo proferido por la U.A.E Dirección de Impuestos y Aduanas Nacionales DIAN o por orden de autoridad competente, se requiera la inclusión o modificación de la información contenida en el RUT.</w:t>
      </w:r>
    </w:p>
    <w:p w:rsidR="00AF24FE" w:rsidRDefault="00AF24FE" w:rsidP="00AF24FE">
      <w:pPr>
        <w:spacing w:after="0" w:line="240" w:lineRule="auto"/>
        <w:jc w:val="both"/>
        <w:rPr>
          <w:rFonts w:eastAsia="Times New Roman" w:cs="Times New Roman"/>
          <w:szCs w:val="24"/>
          <w:lang w:eastAsia="es-CO"/>
        </w:rPr>
      </w:pP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3. </w:t>
      </w:r>
      <w:r w:rsidRPr="00AF24FE">
        <w:rPr>
          <w:rFonts w:eastAsia="Times New Roman" w:cs="Times New Roman"/>
          <w:b/>
          <w:bCs/>
          <w:szCs w:val="24"/>
          <w:lang w:eastAsia="es-CO"/>
        </w:rPr>
        <w:t>Adicionado según D. 2620/2014, Art. 7º.</w:t>
      </w:r>
      <w:r w:rsidRPr="00AF24FE">
        <w:rPr>
          <w:rFonts w:eastAsia="Times New Roman" w:cs="Times New Roman"/>
          <w:szCs w:val="24"/>
          <w:lang w:eastAsia="es-CO"/>
        </w:rPr>
        <w:t> Cuando por información suministrada por el interesado, a las entidades con las cuales la U.A.E Dirección de Impuestos y Aduanas Nacionales (DIAN), tenga convenio de intercambio de información.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Para el caso de las Cámaras de Comercio, la U.A.E Dirección de Impuestos y Aduanas Nacionales (DIAN) facilitará la consulta de la información necesaria para la correcta construcción del reporte de la información que envían las Cámaras de Comercio, necesaria para la actualización de oficio del registro de los clientes, garantizando la confidencialidad y seguridad de la información.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El Registro Único Tributario -RUT- de las personas naturales se podrá actualizar con la información registrada en el Sistema de Seguridad Social en Salud, para lo cual la U.A.E. Dirección de Impuestos y Aduanas Nacionales DIAN celebrará los respectivos convenios con el Ministerio de Salud y Protección Social o el que haga sus veces.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15o. SUSPENSIÓN DE LA INSCRIPCIÓN EN El REGISTRO ÚNICO TRIBUTARIO, RUT.</w:t>
      </w:r>
      <w:r w:rsidRPr="00AF24FE">
        <w:rPr>
          <w:rFonts w:eastAsia="Times New Roman" w:cs="Times New Roman"/>
          <w:szCs w:val="24"/>
          <w:lang w:eastAsia="es-CO"/>
        </w:rPr>
        <w:t> Es una actuación prevista en el </w:t>
      </w:r>
      <w:hyperlink r:id="rId15" w:tooltip="Estatuto Tributario CETA" w:history="1">
        <w:r w:rsidRPr="00AF24FE">
          <w:rPr>
            <w:rFonts w:eastAsia="Times New Roman" w:cs="Times New Roman"/>
            <w:szCs w:val="24"/>
            <w:lang w:eastAsia="es-CO"/>
          </w:rPr>
          <w:t>artículo 555-2</w:t>
        </w:r>
      </w:hyperlink>
      <w:r w:rsidRPr="00AF24FE">
        <w:rPr>
          <w:rFonts w:eastAsia="Times New Roman" w:cs="Times New Roman"/>
          <w:szCs w:val="24"/>
          <w:lang w:eastAsia="es-CO"/>
        </w:rPr>
        <w:t> del Estatuto Tributario, mediante la cual la U.A.E Dirección de Impuestos y Aduanas Nacionales DIAN suspende temporalmente la inscripción de los obligados, en el Registro Único Tributario -RUT-, por orden judicial o administrativa declarada por autoridad competente o cuando mediante visita de verificación se constate que la dirección informada por el inscrito no existe o no es posible ubicarlo en el domicilio informado.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1o.</w:t>
      </w:r>
      <w:r w:rsidRPr="00AF24FE">
        <w:rPr>
          <w:rFonts w:eastAsia="Times New Roman" w:cs="Times New Roman"/>
          <w:szCs w:val="24"/>
          <w:lang w:eastAsia="es-CO"/>
        </w:rPr>
        <w:t xml:space="preserve"> En los casos de declaratoria de proveedores o exportadores ficticios, el correspondiente acto administrativo deberá señalar expresamente la orden de suspensión de la inscripción en el Registro Único Tributario -RUT- a partir de la fecha de su publicación, </w:t>
      </w:r>
      <w:r w:rsidRPr="00AF24FE">
        <w:rPr>
          <w:rFonts w:eastAsia="Times New Roman" w:cs="Times New Roman"/>
          <w:szCs w:val="24"/>
          <w:lang w:eastAsia="es-CO"/>
        </w:rPr>
        <w:lastRenderedPageBreak/>
        <w:t>de conformidad con lo establecido en el </w:t>
      </w:r>
      <w:hyperlink r:id="rId16" w:tooltip="Estatuto Tributario CETA" w:history="1">
        <w:r w:rsidRPr="00AF24FE">
          <w:rPr>
            <w:rFonts w:eastAsia="Times New Roman" w:cs="Times New Roman"/>
            <w:szCs w:val="24"/>
            <w:lang w:eastAsia="es-CO"/>
          </w:rPr>
          <w:t>artículo 671</w:t>
        </w:r>
      </w:hyperlink>
      <w:r w:rsidRPr="00AF24FE">
        <w:rPr>
          <w:rFonts w:eastAsia="Times New Roman" w:cs="Times New Roman"/>
          <w:szCs w:val="24"/>
          <w:lang w:eastAsia="es-CO"/>
        </w:rPr>
        <w:t> del Estatuto Tributario y se levantará a solicitud del interesado transcurridos los cinco (5) años de vigencia de la respectiva sanción, acreditando los documentos requeridos para formalizar la actualización.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 2o.</w:t>
      </w:r>
      <w:r w:rsidRPr="00AF24FE">
        <w:rPr>
          <w:rFonts w:eastAsia="Times New Roman" w:cs="Times New Roman"/>
          <w:szCs w:val="24"/>
          <w:lang w:eastAsia="es-CO"/>
        </w:rPr>
        <w:t> La suspensión no exime al contribuyente o responsable del cumplimiento de sus deberes formales y sustanciales con la U.A.E. Dirección de Impuestos y Aduanas Nacionales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16o. TRÁMITE PARA LA SUSPENSIÓN DE LA INSCRIPCIÓN EN El REGISTRO ÚNICO TRIBUTARIO –RUT-.</w:t>
      </w:r>
      <w:r w:rsidRPr="00AF24FE">
        <w:rPr>
          <w:rFonts w:eastAsia="Times New Roman" w:cs="Times New Roman"/>
          <w:szCs w:val="24"/>
          <w:lang w:eastAsia="es-CO"/>
        </w:rPr>
        <w:t> Para efectos de suspender la inscripción en el Registro Único Tributario -RUT- deberá atenderse el siguiente trámite: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autoridad que disponga la suspensión remitirá copia del documento que contenga la orden a la dependencia de gestión de asistencia al cliente o al área que haga sus veces en la jurisdicción del domicilio del inscrito, la cual la hará efectiva a más tardar el día hábil siguiente a la fecha de recibo.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El mismo procedimiento se adelantará para el levantamiento de la suspensión, en los casos que haya lugar.</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La suspensión se comunicará al interesado por cualquiera de los medios utilizados por la DIAN para el efecto, salvo la suspensión por inexistencia de la dirección o no ubicación del inscrito en el domicilio informado, caso en el cual se comunicará a través de la página web de la DIAN.</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17o. CANCELACIÓN DE LA INSCRIPCIÓN EN El REGISTRO ÚNICO TRIBUTARIO -RUT-.</w:t>
      </w:r>
      <w:r w:rsidRPr="00AF24FE">
        <w:rPr>
          <w:rFonts w:eastAsia="Times New Roman" w:cs="Times New Roman"/>
          <w:szCs w:val="24"/>
          <w:lang w:eastAsia="es-CO"/>
        </w:rPr>
        <w:t> La cancelación de la inscripción en el Registro Único Tributario -RUT -procederá en los siguientes casos:</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1. A solicitud de parte: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a. Por liquidación, fusión o escisión de la persona jurídica o asimilada.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b. Al liquidarse la sucesión del causante, cuando a ello hubiere lugar.</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 Por finalización del contrato de consorcio o unión temporal o cualquier otro tipo de colaboración empresarial.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d) </w:t>
      </w:r>
      <w:r w:rsidRPr="00AF24FE">
        <w:rPr>
          <w:rFonts w:eastAsia="Times New Roman" w:cs="Times New Roman"/>
          <w:b/>
          <w:bCs/>
          <w:szCs w:val="24"/>
          <w:lang w:eastAsia="es-CO"/>
        </w:rPr>
        <w:t>Modificado según D. 2620/2014, Art. 8º.</w:t>
      </w:r>
      <w:r w:rsidRPr="00AF24FE">
        <w:rPr>
          <w:rFonts w:eastAsia="Times New Roman" w:cs="Times New Roman"/>
          <w:szCs w:val="24"/>
          <w:lang w:eastAsia="es-CO"/>
        </w:rPr>
        <w:t> Por sustitución o cancelación definitiva de la inversión extranjera directa.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 Por orden de autoridad competente.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f) </w:t>
      </w:r>
      <w:r w:rsidRPr="00AF24FE">
        <w:rPr>
          <w:rFonts w:eastAsia="Times New Roman" w:cs="Times New Roman"/>
          <w:b/>
          <w:bCs/>
          <w:szCs w:val="24"/>
          <w:lang w:eastAsia="es-CO"/>
        </w:rPr>
        <w:t>Adicionado según D. 2620/2014, Art. 8º. </w:t>
      </w:r>
      <w:r w:rsidRPr="00AF24FE">
        <w:rPr>
          <w:rFonts w:eastAsia="Times New Roman" w:cs="Times New Roman"/>
          <w:szCs w:val="24"/>
          <w:lang w:eastAsia="es-CO"/>
        </w:rPr>
        <w:t>Por el cese definitivo de la inversión de portafolio del exterior, sin perjuicio de su posterior reactivación, a solicitud de parte, con el cumpliendo de los requisitos de que trata el artículo 10 del presente decreto”.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g) </w:t>
      </w:r>
      <w:r w:rsidRPr="00AF24FE">
        <w:rPr>
          <w:rFonts w:eastAsia="Times New Roman" w:cs="Times New Roman"/>
          <w:b/>
          <w:bCs/>
          <w:szCs w:val="24"/>
          <w:lang w:eastAsia="es-CO"/>
        </w:rPr>
        <w:t>Adicionado según D. 2620/2014, Art. 8º. </w:t>
      </w:r>
      <w:r w:rsidRPr="00AF24FE">
        <w:rPr>
          <w:rFonts w:eastAsia="Times New Roman" w:cs="Times New Roman"/>
          <w:szCs w:val="24"/>
          <w:lang w:eastAsia="es-CO"/>
        </w:rPr>
        <w:t>Por el cese de actividades a través de establecimiento permanente en Colombia.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h) </w:t>
      </w:r>
      <w:r w:rsidRPr="00AF24FE">
        <w:rPr>
          <w:rFonts w:eastAsia="Times New Roman" w:cs="Times New Roman"/>
          <w:b/>
          <w:bCs/>
          <w:szCs w:val="24"/>
          <w:lang w:eastAsia="es-CO"/>
        </w:rPr>
        <w:t>Adicionado según D. 2620/2014, Art. 8º. </w:t>
      </w:r>
      <w:r w:rsidRPr="00AF24FE">
        <w:rPr>
          <w:rFonts w:eastAsia="Times New Roman" w:cs="Times New Roman"/>
          <w:szCs w:val="24"/>
          <w:lang w:eastAsia="es-CO"/>
        </w:rPr>
        <w:t>Por el cambio de la sede efectiva de administración fuera del territorio nacional, sin perjuicio de su posterior reactivación, a solicitud de parte, con el cumplimiento de los requisitos de que trata el artículo 10 del presente decreto.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lastRenderedPageBreak/>
        <w:t>i) </w:t>
      </w:r>
      <w:r w:rsidRPr="00AF24FE">
        <w:rPr>
          <w:rFonts w:eastAsia="Times New Roman" w:cs="Times New Roman"/>
          <w:b/>
          <w:bCs/>
          <w:szCs w:val="24"/>
          <w:lang w:eastAsia="es-CO"/>
        </w:rPr>
        <w:t>Adicionado según D. 589/2016, Art. 4º. </w:t>
      </w:r>
      <w:r w:rsidRPr="00AF24FE">
        <w:rPr>
          <w:rFonts w:eastAsia="Times New Roman" w:cs="Times New Roman"/>
          <w:szCs w:val="24"/>
          <w:lang w:eastAsia="es-CO"/>
        </w:rPr>
        <w:t>Por terminación y/o liquidación del contrato de fiducia mercantil.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2. De oficio: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a. Cuando la persona natural hubiere fallecido, de acuerdo con información suministrad por la </w:t>
      </w:r>
      <w:proofErr w:type="spellStart"/>
      <w:r w:rsidRPr="00AF24FE">
        <w:rPr>
          <w:rFonts w:eastAsia="Times New Roman" w:cs="Times New Roman"/>
          <w:szCs w:val="24"/>
          <w:lang w:eastAsia="es-CO"/>
        </w:rPr>
        <w:t>Registraduria</w:t>
      </w:r>
      <w:proofErr w:type="spellEnd"/>
      <w:r w:rsidRPr="00AF24FE">
        <w:rPr>
          <w:rFonts w:eastAsia="Times New Roman" w:cs="Times New Roman"/>
          <w:szCs w:val="24"/>
          <w:lang w:eastAsia="es-CO"/>
        </w:rPr>
        <w:t xml:space="preserve"> (Sic) Nacional del Estado Civil y se encuentre inscrita sin responsabilidades en el Registro Único Tributario-RUT- o únicamente como responsable del régimen simplificado del impuesto sobre las ventas o del impuesto del régimen simplificado al consumo.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b. Cuando la persona jurídica o asimilada se encuentre liquidada de acuerdo con información suministrada por la Cámara de Comercio o autoridad competente.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 Cuando por declaratoria de autoridad competente se establezca que existió suplantación en la inscripción en el Registro Único Tributario-RUT-.</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d. Por orden de autoridad competente.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Para el trámite de cancelación a solicitud de parte, no se requiere la constancia de titularidad de cuenta corriente o de ahorros, o extracto de cuenta bancaria.</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El trámite de cancelación, estará sujeto a la verificación del cumplimiento de todas las obligaciones administradas por la U.A.E Dirección de Impuestos y Aduanas Nacionales DIAN, sin perjuicio de la aplicación de lo previsto en el </w:t>
      </w:r>
      <w:hyperlink r:id="rId17" w:tooltip="Estatuto Tributario CETA" w:history="1">
        <w:r w:rsidRPr="00AF24FE">
          <w:rPr>
            <w:rFonts w:eastAsia="Times New Roman" w:cs="Times New Roman"/>
            <w:szCs w:val="24"/>
            <w:lang w:eastAsia="es-CO"/>
          </w:rPr>
          <w:t>artículo 820</w:t>
        </w:r>
      </w:hyperlink>
      <w:r w:rsidRPr="00AF24FE">
        <w:rPr>
          <w:rFonts w:eastAsia="Times New Roman" w:cs="Times New Roman"/>
          <w:szCs w:val="24"/>
          <w:lang w:eastAsia="es-CO"/>
        </w:rPr>
        <w:t> del Estatuto Tributario.</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Cuando la orden de cancelación de oficio provenga de autoridad en ejercicio de funciones jurisdiccionales, ésta se cumplirá de manera inmediata, según los términos prescritos por la misma. En este evento, la verificación de las obligaciones del inscrito se realizará posteriormente.</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17-1. Adicionado según D. 2620/2014, Art. 9º. Documentos para la solicitud de cancelación de la inscripción en el Registro Único Tributario (RUT). </w:t>
      </w:r>
      <w:r w:rsidRPr="00AF24FE">
        <w:rPr>
          <w:rFonts w:eastAsia="Times New Roman" w:cs="Times New Roman"/>
          <w:szCs w:val="24"/>
          <w:lang w:eastAsia="es-CO"/>
        </w:rPr>
        <w:t>Además de los requisitos exigidos para la inscripción en el Registro Único Tributario (RUT), se deberán acreditar los siguientes documentos: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1. Personas jurídicas y asimiladas.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Documento mediante el cual se acredite que la organización se encuentra liquidada, para quienes no se encuentren obligados a registrarse ante Cámara de Comercio.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2. Entidades de derecho público.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Copia del acto administrativo por medio del cual se escinden, fusionen, suprimen, disuelven y/o liquiden entidades de derecho público.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3. Inversionistas extranjeros directos sin domicilio en Colombia.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Comunicación suscrita por el representante legal de la sociedad extranjera o por la persona natural inversionista o el apoderado del inversionista que se encuentre previamente </w:t>
      </w:r>
      <w:r w:rsidRPr="00AF24FE">
        <w:rPr>
          <w:rFonts w:eastAsia="Times New Roman" w:cs="Times New Roman"/>
          <w:szCs w:val="24"/>
          <w:lang w:eastAsia="es-CO"/>
        </w:rPr>
        <w:lastRenderedPageBreak/>
        <w:t>informado en la sección de representación del Registro, donde informe la cancelación de la inversión en Colombia o cambio de titular de la inversión, en idioma español, debidamente apostillada o, si es el caso, autenticado ante el Cónsul o el funcionario Autorizado.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En caso de personas jurídicas, documento que acredite la existencia y representación legal de la sociedad en el país de origen, en idioma español, debidamente apostillada o, si es el caso, autenticado ante el Cónsul o el funcionario Autorizado.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Fotocopia del poder otorgado por el representante legal de la sociedad en el exterior, en idioma español, debidamente extendido ante el Cónsul o el funcionario que la ley local Autorice para ello.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4. Inversionistas no residentes ni domiciliados en Colombia titulares de inversiones de capital del exterior de portafolio.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Documento mediante el cual el representante legal del administrador de la inversión de capital de portafolio del exterior o del depósito centralizado de valores local, según corresponda, informe el cese de la inversión de portafolio y el número de identificación en el exterior, país de origen y nombres y apellidos o razón social del inversionista de portafolio.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5. Consorcios y Uniones Temporales.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Fotocopia del acta o documento donde conste la terminación del contrato de colaboración empresarial, suscrita por los integrantes del consorcio o unión temporal o sus representantes legales.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Fotocopia del acta de finalización del contrato suscrita con la entidad contratante, en los casos que conforme a la ley o al contrato, sea obligatoria la liquidación.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En el evento que no se haya ejecutado el contrato, comunicación suscrita por la entidad que adjudicó la licitación o contrato dejando constancia del hecho.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6. Sucesiones ilíquidas.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Documento expedido por Juez o Notario donde conste la terminación del proceso o fotocopia de la escritura de liquidación de la sucesión cuando se adelantó ante Notario o de la sentencia debidamente ejecutoriada cuando el proceso se adelantó ante Juez.</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xml:space="preserve">En el evento de no realizar proceso de sucesión, manifestación verbal o escrita del representante o herederos en la que informe que el fallecido no dejó masa </w:t>
      </w:r>
      <w:proofErr w:type="spellStart"/>
      <w:r w:rsidRPr="00AF24FE">
        <w:rPr>
          <w:rFonts w:eastAsia="Times New Roman" w:cs="Times New Roman"/>
          <w:szCs w:val="24"/>
          <w:lang w:eastAsia="es-CO"/>
        </w:rPr>
        <w:t>sucesoral</w:t>
      </w:r>
      <w:proofErr w:type="spellEnd"/>
      <w:r w:rsidRPr="00AF24FE">
        <w:rPr>
          <w:rFonts w:eastAsia="Times New Roman" w:cs="Times New Roman"/>
          <w:szCs w:val="24"/>
          <w:lang w:eastAsia="es-CO"/>
        </w:rPr>
        <w:t xml:space="preserve"> que haya implicado el inicio de dicho procedimiento.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7. Las personas naturales sin residencia en Colombia y las sociedades y entidades extranjeras que realicen operaciones a través de establecimientos permanentes.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Documento en el que se haga constar o se declare el cese de actividades en Colombia.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lastRenderedPageBreak/>
        <w:t>8. Sociedades o entidades consideradas nacionales por tener su sede efectiva de administración en el territorio colombiano.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Documento en el que se haga constar o se declare que la sede efectiva de administración no se encuentra en el territorio nacional.</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9. </w:t>
      </w:r>
      <w:r w:rsidRPr="00AF24FE">
        <w:rPr>
          <w:rFonts w:eastAsia="Times New Roman" w:cs="Times New Roman"/>
          <w:b/>
          <w:bCs/>
          <w:szCs w:val="24"/>
          <w:lang w:eastAsia="es-CO"/>
        </w:rPr>
        <w:t>Adicionado según D. 589/2016, Art. 5º.</w:t>
      </w:r>
      <w:r w:rsidRPr="00AF24FE">
        <w:rPr>
          <w:rFonts w:eastAsia="Times New Roman" w:cs="Times New Roman"/>
          <w:szCs w:val="24"/>
          <w:lang w:eastAsia="es-CO"/>
        </w:rPr>
        <w:t> Certificación del representante legal de la sociedad fiduciaria en la que conste la terminación o liquidación del contrato de fiducia mercantil.</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Cuando el trámite de solicitud de cancelación lo adelante directamente el interesado, el representante legal o el apoderado que se encuentre previamente registrado en la sección de representación del formulario del obligado, no será necesario adjuntar fotocopia de su documento de identidad, bastará con la exhibición del documento original.</w:t>
      </w:r>
    </w:p>
    <w:p w:rsidR="00AF24FE" w:rsidRPr="00AF24FE" w:rsidRDefault="00AF24FE" w:rsidP="00AF24FE">
      <w:pPr>
        <w:shd w:val="clear" w:color="auto" w:fill="FFFFFF"/>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18o. FORMULARIO OFICIAL DEL REGISTRO ÚNICO TRIBUTARIO-RUT-</w:t>
      </w:r>
      <w:r w:rsidRPr="00AF24FE">
        <w:rPr>
          <w:rFonts w:eastAsia="Times New Roman" w:cs="Times New Roman"/>
          <w:szCs w:val="24"/>
          <w:lang w:eastAsia="es-CO"/>
        </w:rPr>
        <w:t> La inscripción, actualización, suspensión y cancelación en el Registro Único Tributario -RUT- se realizarán en el formulario oficial que para el efecto establezca la U.A.E Dirección de Impuestos y Aduanas Nacionales DIAN, a través de medios electrónicos, magnéticos o físicos.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PARÁGRAFO.</w:t>
      </w:r>
      <w:r w:rsidRPr="00AF24FE">
        <w:rPr>
          <w:rFonts w:eastAsia="Times New Roman" w:cs="Times New Roman"/>
          <w:szCs w:val="24"/>
          <w:lang w:eastAsia="es-CO"/>
        </w:rPr>
        <w:t> La información que suministren los obligados a la U.A.E Dirección de Impuestos y Aduanas Nacionales DIAN, a través del formulario oficial de inscripción, actualización, suspensión y cancelación del Registro Único Tributario -RUT-, deberá se exacta y veraz; en caso de constatar inexactitud en alguno de los datos suministrados se adelantarán los procedimientos administrativos sancionatorios o de suspensión, según el caso.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19o. PRUEBA DE INSCRIPCIÓN, ACTUALIZACIÓN, SUSPENSIÓN O CANCELACIÓN EN El REGISTRO ÚNICO TRIBUTARIO -RUT-.</w:t>
      </w:r>
      <w:r w:rsidRPr="00AF24FE">
        <w:rPr>
          <w:rFonts w:eastAsia="Times New Roman" w:cs="Times New Roman"/>
          <w:szCs w:val="24"/>
          <w:lang w:eastAsia="es-CO"/>
        </w:rPr>
        <w:t> Constituye prueba de la inscripción, actualización, suspensión o cancelación en el Registro Único Tributario -RUT-, el documento que expida la U.A.E Dirección de Impuestos y Aduanas Nacionales DIAN o las entidades autorizadas, que corresponde a la primera hoja del formulario oficial previamente validado, en donde conste la leyenda correspondiente a su estado.</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Para todos los efectos legales será válida la entrega de fotocopia del documento a que se refiere el inciso anterior, como prueba de la inscripción, actualización, suspensión o cancelación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Cuando la inscripción se encuentre suspendida o cancelada, así se dará a conocer en el formulario, en los demás eventos aparecerá la leyenda “Certificado”. Cuando se generan copias a través de los medios electrónicos que disponga la Entidad, dicho documento tendrá impresa la leyenda “Copia Certificado” y será válido sin firmas autógrafas.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20°. DEBER DE DENUNCIA.</w:t>
      </w:r>
      <w:r w:rsidRPr="00AF24FE">
        <w:rPr>
          <w:rFonts w:eastAsia="Times New Roman" w:cs="Times New Roman"/>
          <w:szCs w:val="24"/>
          <w:lang w:eastAsia="es-CO"/>
        </w:rPr>
        <w:t xml:space="preserve"> Cuando en la información reportada por el obligado en el formulario del Registro Único Tributario -RUT- se detecten conductas que </w:t>
      </w:r>
      <w:r w:rsidRPr="00AF24FE">
        <w:rPr>
          <w:rFonts w:eastAsia="Times New Roman" w:cs="Times New Roman"/>
          <w:szCs w:val="24"/>
          <w:lang w:eastAsia="es-CO"/>
        </w:rPr>
        <w:lastRenderedPageBreak/>
        <w:t>puedan constituir conducta punible, el funcionario que conozca de tal situación deberá formular la denuncia ante la autoridad competente e informará a la División de Gestión Jurídica o quien haga sus veces, para efectos de la intervención de la U.A.E. Dirección de Impuestos y Aduanas Nacionales DIAN en calidad de víctima y efectuar el seguimiento de las denuncias presentadas.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21°.</w:t>
      </w:r>
      <w:r w:rsidRPr="00AF24FE">
        <w:rPr>
          <w:rFonts w:eastAsia="Times New Roman" w:cs="Times New Roman"/>
          <w:szCs w:val="24"/>
          <w:lang w:eastAsia="es-CO"/>
        </w:rPr>
        <w:t> La U.A.E. Dirección de Impuestos y Aduanas Nacionales DIAN podrá suscribir convenios o acuerdos con entidades públicas o particulares que ejerzan funciones públicas para:</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1. Facilitar la inscripción, actualización y cancelación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2. Verificar y constatar la veracidad de la información relativa al domicilio de los inscritos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3. En general, obtener información que le permita actualizar la información de los inscritos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En estos convenios o acuerdos se establecerán los términos y condiciones de interoperabilidad, así como los responsables del manejo y uso de la información.</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22°. SOLICITUD DE INFORMACIÓN. </w:t>
      </w:r>
      <w:r w:rsidRPr="00AF24FE">
        <w:rPr>
          <w:rFonts w:eastAsia="Times New Roman" w:cs="Times New Roman"/>
          <w:szCs w:val="24"/>
          <w:lang w:eastAsia="es-CO"/>
        </w:rPr>
        <w:t>El Director General de la U.A.E Dirección de Impuestos y Aduanas Nacionales DIAN en desarrollo de las facultades legales y en particular del </w:t>
      </w:r>
      <w:hyperlink r:id="rId18" w:tooltip="Estatuto Tributario CETA" w:history="1">
        <w:r w:rsidRPr="00AF24FE">
          <w:rPr>
            <w:rFonts w:eastAsia="Times New Roman" w:cs="Times New Roman"/>
            <w:szCs w:val="24"/>
            <w:lang w:eastAsia="es-CO"/>
          </w:rPr>
          <w:t>artículo 631</w:t>
        </w:r>
      </w:hyperlink>
      <w:r w:rsidRPr="00AF24FE">
        <w:rPr>
          <w:rFonts w:eastAsia="Times New Roman" w:cs="Times New Roman"/>
          <w:szCs w:val="24"/>
          <w:lang w:eastAsia="es-CO"/>
        </w:rPr>
        <w:t xml:space="preserve"> del Estatuto Tributario, podrá solicitar mediante resolución a las entidades públicas o privadas que determine, con la periodicidad que considere, en los términos y condiciones que establezca, la información que permita identificar, ubicar o clasificar a los obligados, con el fin de inscribir o actualizar </w:t>
      </w:r>
      <w:proofErr w:type="spellStart"/>
      <w:r w:rsidRPr="00AF24FE">
        <w:rPr>
          <w:rFonts w:eastAsia="Times New Roman" w:cs="Times New Roman"/>
          <w:szCs w:val="24"/>
          <w:lang w:eastAsia="es-CO"/>
        </w:rPr>
        <w:t>Ia</w:t>
      </w:r>
      <w:proofErr w:type="spellEnd"/>
      <w:r w:rsidRPr="00AF24FE">
        <w:rPr>
          <w:rFonts w:eastAsia="Times New Roman" w:cs="Times New Roman"/>
          <w:szCs w:val="24"/>
          <w:lang w:eastAsia="es-CO"/>
        </w:rPr>
        <w:t xml:space="preserve"> información contenida en el Registro Único Tributario -RUT-.</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Artículo 23. Modificado según D. 2620/2014, Art. 10. Vigencia y derogatorias.</w:t>
      </w:r>
      <w:r w:rsidRPr="00AF24FE">
        <w:rPr>
          <w:rFonts w:eastAsia="Times New Roman" w:cs="Times New Roman"/>
          <w:szCs w:val="24"/>
          <w:lang w:eastAsia="es-CO"/>
        </w:rPr>
        <w:t> El presente decreto rige a partir de la fecha de su publicación y deroga los Decretos números 2788 de 2004, 4714 de 2008, 2645 de 2011 y 2820 de 2011, el artículo 10 del Decreto número 3026 de 2013, el artículo 11 del Decreto número 3028 de 2013 y las demás normas que le sean contrarias.</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 </w:t>
      </w:r>
    </w:p>
    <w:p w:rsidR="00AF24FE" w:rsidRP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b/>
          <w:bCs/>
          <w:szCs w:val="24"/>
          <w:lang w:eastAsia="es-CO"/>
        </w:rPr>
        <w:t>Publíquese y cúmplase.</w:t>
      </w:r>
    </w:p>
    <w:p w:rsidR="00AF24FE" w:rsidRDefault="00AF24FE" w:rsidP="00AF24FE">
      <w:pPr>
        <w:spacing w:after="0" w:line="240" w:lineRule="auto"/>
        <w:jc w:val="both"/>
        <w:rPr>
          <w:rFonts w:eastAsia="Times New Roman" w:cs="Times New Roman"/>
          <w:szCs w:val="24"/>
          <w:lang w:eastAsia="es-CO"/>
        </w:rPr>
      </w:pPr>
      <w:r w:rsidRPr="00AF24FE">
        <w:rPr>
          <w:rFonts w:eastAsia="Times New Roman" w:cs="Times New Roman"/>
          <w:szCs w:val="24"/>
          <w:lang w:eastAsia="es-CO"/>
        </w:rPr>
        <w:t>7 de noviembre de 2013.</w:t>
      </w:r>
    </w:p>
    <w:p w:rsidR="00AF24FE" w:rsidRPr="00AF24FE" w:rsidRDefault="00AF24FE" w:rsidP="00AF24FE">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AF24FE" w:rsidRPr="00AF24FE" w:rsidRDefault="00AF24FE" w:rsidP="00AF24FE">
      <w:pPr>
        <w:spacing w:after="0" w:line="240" w:lineRule="auto"/>
        <w:jc w:val="right"/>
        <w:rPr>
          <w:rFonts w:eastAsia="Times New Roman" w:cs="Times New Roman"/>
          <w:szCs w:val="24"/>
          <w:lang w:eastAsia="es-CO"/>
        </w:rPr>
      </w:pPr>
      <w:r w:rsidRPr="00AF24FE">
        <w:rPr>
          <w:rFonts w:eastAsia="Times New Roman" w:cs="Times New Roman"/>
          <w:szCs w:val="24"/>
          <w:lang w:eastAsia="es-CO"/>
        </w:rPr>
        <w:t> </w:t>
      </w:r>
    </w:p>
    <w:sectPr w:rsidR="00AF24FE" w:rsidRPr="00AF24FE" w:rsidSect="00AF24FE">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E"/>
    <w:rsid w:val="0029351E"/>
    <w:rsid w:val="00961BFA"/>
    <w:rsid w:val="00AF24FE"/>
    <w:rsid w:val="00B94BED"/>
    <w:rsid w:val="00C03572"/>
    <w:rsid w:val="00C621C3"/>
    <w:rsid w:val="00C6729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AB787-3573-43CB-9DE1-85A5AD0B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1" TargetMode="External"/><Relationship Id="rId13" Type="http://schemas.openxmlformats.org/officeDocument/2006/relationships/hyperlink" Target="http://www.ceta.org.co/html/vista_de_un_articulo.asp?Norma=625" TargetMode="External"/><Relationship Id="rId18" Type="http://schemas.openxmlformats.org/officeDocument/2006/relationships/hyperlink" Target="http://www.ceta.org.co/html/vista_de_un_articulo.asp?Norma=783"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30" TargetMode="External"/><Relationship Id="rId12" Type="http://schemas.openxmlformats.org/officeDocument/2006/relationships/hyperlink" Target="http://www.ceta.org.co/html/vista_de_un_articulo.asp?Norma=631" TargetMode="External"/><Relationship Id="rId17" Type="http://schemas.openxmlformats.org/officeDocument/2006/relationships/hyperlink" Target="http://www.ceta.org.co/html/vista_de_un_articulo.asp?Norma=1013" TargetMode="External"/><Relationship Id="rId2" Type="http://schemas.openxmlformats.org/officeDocument/2006/relationships/settings" Target="settings.xml"/><Relationship Id="rId16" Type="http://schemas.openxmlformats.org/officeDocument/2006/relationships/hyperlink" Target="http://www.ceta.org.co/html/vista_de_un_articulo.asp?Norma=8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715" TargetMode="External"/><Relationship Id="rId11" Type="http://schemas.openxmlformats.org/officeDocument/2006/relationships/hyperlink" Target="http://www.ceta.org.co/html/vista_de_un_articulo.asp?Norma=16042" TargetMode="External"/><Relationship Id="rId5" Type="http://schemas.openxmlformats.org/officeDocument/2006/relationships/hyperlink" Target="http://www.ceta.org.co/html/vista_de_un_articulo.asp?Norma=12018" TargetMode="External"/><Relationship Id="rId15" Type="http://schemas.openxmlformats.org/officeDocument/2006/relationships/hyperlink" Target="http://www.ceta.org.co/html/vista_de_un_articulo.asp?Norma=12018" TargetMode="External"/><Relationship Id="rId10" Type="http://schemas.openxmlformats.org/officeDocument/2006/relationships/hyperlink" Target="http://www.ceta.org.co/html/vista_de_un_articulo.asp?Norma=16042" TargetMode="External"/><Relationship Id="rId19" Type="http://schemas.openxmlformats.org/officeDocument/2006/relationships/fontTable" Target="fontTable.xml"/><Relationship Id="rId4" Type="http://schemas.openxmlformats.org/officeDocument/2006/relationships/hyperlink" Target="http://www.ceta.org.co/html/vista_de_un_articulo.asp?Norma=12018" TargetMode="External"/><Relationship Id="rId9" Type="http://schemas.openxmlformats.org/officeDocument/2006/relationships/hyperlink" Target="http://www.ceta.org.co/html/vista_de_un_articulo.asp?Norma=733" TargetMode="External"/><Relationship Id="rId14" Type="http://schemas.openxmlformats.org/officeDocument/2006/relationships/hyperlink" Target="http://www.ceta.org.co/html/vista_de_un_articulo.asp?Norma=7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8854</Words>
  <Characters>48698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2016-04-22T19:18:00Z</dcterms:created>
  <dcterms:modified xsi:type="dcterms:W3CDTF">2016-05-15T17:57:00Z</dcterms:modified>
</cp:coreProperties>
</file>